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方正小标宋简体" w:hAnsi="华文中宋" w:eastAsia="方正小标宋简体"/>
          <w:sz w:val="32"/>
        </w:rPr>
      </w:pPr>
      <w:r>
        <w:rPr>
          <w:rFonts w:hint="eastAsia" w:ascii="方正小标宋简体" w:hAnsi="华文中宋" w:eastAsia="方正小标宋简体"/>
          <w:sz w:val="32"/>
        </w:rPr>
        <w:t>山西省爱国拥军促进会会员单位拥军措施</w:t>
      </w:r>
    </w:p>
    <w:p>
      <w:pPr>
        <w:widowControl/>
        <w:spacing w:line="360" w:lineRule="exact"/>
        <w:ind w:firstLine="480" w:firstLineChars="200"/>
        <w:jc w:val="center"/>
        <w:rPr>
          <w:rFonts w:ascii="黑体" w:hAnsi="黑体" w:eastAsia="黑体" w:cs="仿宋_GB2312"/>
          <w:color w:val="000000"/>
          <w:sz w:val="24"/>
          <w:szCs w:val="32"/>
        </w:rPr>
      </w:pPr>
      <w:r>
        <w:rPr>
          <w:rFonts w:hint="eastAsia" w:ascii="楷体_GB2312" w:eastAsia="楷体_GB2312"/>
          <w:sz w:val="24"/>
        </w:rPr>
        <w:t>——山西省军队转业干部服务中心</w:t>
      </w:r>
    </w:p>
    <w:p>
      <w:pPr>
        <w:widowControl/>
        <w:spacing w:line="360" w:lineRule="exact"/>
        <w:ind w:firstLine="480" w:firstLineChars="200"/>
        <w:jc w:val="left"/>
        <w:rPr>
          <w:rFonts w:hint="eastAsia" w:ascii="方正仿宋_GBK" w:hAnsi="方正仿宋_GBK" w:eastAsia="方正仿宋_GBK" w:cs="方正仿宋_GBK"/>
          <w:color w:val="000000"/>
          <w:sz w:val="24"/>
          <w:szCs w:val="32"/>
        </w:rPr>
      </w:pPr>
      <w:r>
        <w:rPr>
          <w:rFonts w:hint="eastAsia" w:ascii="黑体" w:hAnsi="黑体" w:eastAsia="黑体" w:cs="仿宋_GB2312"/>
          <w:color w:val="000000"/>
          <w:sz w:val="24"/>
          <w:szCs w:val="32"/>
        </w:rPr>
        <w:t>单位简介:</w:t>
      </w:r>
      <w:r>
        <w:rPr>
          <w:rFonts w:hint="eastAsia" w:ascii="黑体" w:hAnsi="黑体" w:eastAsia="黑体" w:cs="仿宋_GB2312"/>
          <w:color w:val="000000"/>
          <w:sz w:val="24"/>
          <w:szCs w:val="24"/>
        </w:rPr>
        <w:t xml:space="preserve"> </w:t>
      </w:r>
      <w:r>
        <w:rPr>
          <w:rFonts w:hint="eastAsia" w:ascii="方正仿宋_GBK" w:hAnsi="方正仿宋_GBK" w:eastAsia="方正仿宋_GBK" w:cs="方正仿宋_GBK"/>
          <w:color w:val="000000"/>
          <w:sz w:val="21"/>
          <w:szCs w:val="21"/>
        </w:rPr>
        <w:t>山西省军队转业干部管理服务中心，成立于2001年12月，2018年12月底从省人力资源和社会保障厅转隶至省退役军人事务厅管理，中心为正处级建制，公益一类事业单位，参照公务员法管理事业单位，。主要职责任务是承担全省军队转业干部服务工作，承担省直自主择业军队转业干部的档案接收、存放及退役金的管理；承担中央驻晋和省属企业军转干部各项解困稳定政策落实工作。</w:t>
      </w:r>
    </w:p>
    <w:p>
      <w:pPr>
        <w:widowControl/>
        <w:spacing w:line="360" w:lineRule="exact"/>
        <w:ind w:firstLine="480" w:firstLineChars="200"/>
        <w:jc w:val="left"/>
        <w:rPr>
          <w:rFonts w:ascii="仿宋_GB2312" w:hAnsi="仿宋_GB2312" w:eastAsia="仿宋_GB2312" w:cs="仿宋_GB2312"/>
          <w:color w:val="000000"/>
          <w:sz w:val="24"/>
          <w:szCs w:val="32"/>
        </w:rPr>
      </w:pPr>
    </w:p>
    <w:tbl>
      <w:tblPr>
        <w:tblStyle w:val="6"/>
        <w:tblW w:w="1516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0"/>
        <w:gridCol w:w="9366"/>
        <w:gridCol w:w="3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620" w:type="dxa"/>
            <w:shd w:val="clear" w:color="auto" w:fill="auto"/>
            <w:vAlign w:val="center"/>
          </w:tcPr>
          <w:p>
            <w:pPr>
              <w:jc w:val="center"/>
              <w:rPr>
                <w:rFonts w:ascii="黑体" w:hAnsi="黑体" w:eastAsia="黑体"/>
              </w:rPr>
            </w:pPr>
            <w:r>
              <w:rPr>
                <w:rFonts w:hint="eastAsia" w:ascii="黑体" w:hAnsi="黑体" w:eastAsia="黑体"/>
              </w:rPr>
              <w:t>拥军对象</w:t>
            </w:r>
          </w:p>
        </w:tc>
        <w:tc>
          <w:tcPr>
            <w:tcW w:w="9366" w:type="dxa"/>
            <w:shd w:val="clear" w:color="auto" w:fill="auto"/>
            <w:vAlign w:val="center"/>
          </w:tcPr>
          <w:p>
            <w:pPr>
              <w:jc w:val="center"/>
              <w:rPr>
                <w:rFonts w:ascii="黑体" w:hAnsi="黑体" w:eastAsia="黑体"/>
              </w:rPr>
            </w:pPr>
            <w:r>
              <w:rPr>
                <w:rFonts w:hint="eastAsia" w:ascii="黑体" w:hAnsi="黑体" w:eastAsia="黑体"/>
              </w:rPr>
              <w:t>拥军措施</w:t>
            </w:r>
          </w:p>
        </w:tc>
        <w:tc>
          <w:tcPr>
            <w:tcW w:w="3182" w:type="dxa"/>
            <w:shd w:val="clear" w:color="auto" w:fill="auto"/>
            <w:vAlign w:val="center"/>
          </w:tcPr>
          <w:p>
            <w:pPr>
              <w:jc w:val="center"/>
              <w:rPr>
                <w:rFonts w:ascii="黑体" w:hAnsi="黑体" w:eastAsia="黑体"/>
              </w:rPr>
            </w:pPr>
            <w:r>
              <w:rPr>
                <w:rFonts w:hint="eastAsia" w:ascii="黑体" w:hAnsi="黑体" w:eastAsia="黑体"/>
                <w:lang w:eastAsia="zh-CN"/>
              </w:rPr>
              <w:t>备</w:t>
            </w:r>
            <w:r>
              <w:rPr>
                <w:rFonts w:hint="eastAsia" w:ascii="黑体" w:hAnsi="黑体" w:eastAsia="黑体"/>
                <w:lang w:val="en-US" w:eastAsia="zh-CN"/>
              </w:rPr>
              <w:t xml:space="preserve">    </w:t>
            </w:r>
            <w:r>
              <w:rPr>
                <w:rFonts w:hint="eastAsia" w:ascii="黑体" w:hAnsi="黑体" w:eastAsia="黑体"/>
                <w:lang w:eastAsia="zh-CN"/>
              </w:rPr>
              <w:t>注</w:t>
            </w:r>
            <w:r>
              <w:rPr>
                <w:rFonts w:hint="eastAsia" w:ascii="黑体" w:hAnsi="黑体" w:eastAsia="黑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3" w:hRule="atLeast"/>
        </w:trPr>
        <w:tc>
          <w:tcPr>
            <w:tcW w:w="2620" w:type="dxa"/>
            <w:shd w:val="clear" w:color="auto" w:fill="auto"/>
            <w:vAlign w:val="center"/>
          </w:tcPr>
          <w:p>
            <w:pPr>
              <w:ind w:firstLine="420" w:firstLineChars="200"/>
              <w:rPr>
                <w:rFonts w:ascii="楷体_GB2312" w:hAnsi="宋体" w:eastAsia="楷体_GB2312"/>
                <w:b/>
              </w:rPr>
            </w:pPr>
            <w:r>
              <w:rPr>
                <w:rFonts w:hint="eastAsia" w:ascii="仿宋_GB2312" w:hAnsi="宋体" w:eastAsia="仿宋_GB2312"/>
              </w:rPr>
              <w:t>自主择业军转干部</w:t>
            </w:r>
          </w:p>
        </w:tc>
        <w:tc>
          <w:tcPr>
            <w:tcW w:w="9366" w:type="dxa"/>
            <w:shd w:val="clear" w:color="auto" w:fill="auto"/>
            <w:vAlign w:val="center"/>
          </w:tcPr>
          <w:p>
            <w:pPr>
              <w:ind w:firstLine="422" w:firstLineChars="200"/>
              <w:rPr>
                <w:rFonts w:hint="eastAsia" w:ascii="仿宋_GB2312" w:hAnsi="宋体" w:eastAsia="仿宋_GB2312"/>
              </w:rPr>
            </w:pPr>
            <w:r>
              <w:rPr>
                <w:rFonts w:hint="eastAsia" w:ascii="仿宋_GB2312" w:hAnsi="宋体" w:eastAsia="仿宋_GB2312"/>
                <w:b/>
                <w:bCs/>
              </w:rPr>
              <w:t>一、高标准落实退役金的发放管理。</w:t>
            </w:r>
            <w:r>
              <w:rPr>
                <w:rFonts w:hint="eastAsia" w:ascii="仿宋_GB2312" w:hAnsi="宋体" w:eastAsia="仿宋_GB2312"/>
              </w:rPr>
              <w:t>认真抓好全省退役金的资金分配、预决算申报、停发审批和监督检查。全面负责省直接收的自主择业军转干部退役金的发放。建立省直退役金发放数据库并向管理服务对象出具退役金明细单。指导各市接收的自主择业军队转业干部退役金的发放、统计、预决算，建立退役金数据库并向管理服务对象出具退役金明细单，按规定时间向省军队转业干部服务中心上报退役金预决算情况和退役金项目执行绩效目标评价情况。</w:t>
            </w:r>
          </w:p>
          <w:p>
            <w:pPr>
              <w:ind w:firstLine="422" w:firstLineChars="200"/>
              <w:rPr>
                <w:rFonts w:hint="eastAsia" w:ascii="仿宋_GB2312" w:hAnsi="宋体" w:eastAsia="仿宋_GB2312"/>
              </w:rPr>
            </w:pPr>
            <w:r>
              <w:rPr>
                <w:rFonts w:hint="default" w:ascii="仿宋_GB2312" w:hAnsi="宋体" w:eastAsia="仿宋_GB2312"/>
                <w:b/>
                <w:bCs/>
              </w:rPr>
              <w:t>二</w:t>
            </w:r>
            <w:r>
              <w:rPr>
                <w:rFonts w:hint="eastAsia" w:ascii="仿宋_GB2312" w:hAnsi="宋体" w:eastAsia="仿宋_GB2312"/>
                <w:b/>
                <w:bCs/>
              </w:rPr>
              <w:t>、认真抓好宣传教育引导。</w:t>
            </w:r>
            <w:r>
              <w:rPr>
                <w:rFonts w:hint="eastAsia" w:ascii="仿宋_GB2312" w:hAnsi="宋体" w:eastAsia="仿宋_GB2312"/>
              </w:rPr>
              <w:t>通过各级媒体对自主择业军转干部进行持续宣传，提升社会认可度和支持力度，增强获得感和荣誉感，引导他们“听党话、跟党走”，成为维护和巩固党长期执政的坚定支持者；引导他们发挥专业优势，成为经济社会发展的有力促进者，成为退役军人遵纪守法的模范带头者。</w:t>
            </w:r>
          </w:p>
          <w:p>
            <w:pPr>
              <w:ind w:firstLine="422" w:firstLineChars="200"/>
              <w:rPr>
                <w:rFonts w:hint="eastAsia" w:ascii="仿宋_GB2312" w:hAnsi="宋体" w:eastAsia="仿宋_GB2312"/>
              </w:rPr>
            </w:pPr>
            <w:r>
              <w:rPr>
                <w:rFonts w:hint="eastAsia" w:ascii="仿宋_GB2312" w:hAnsi="宋体" w:eastAsia="仿宋_GB2312"/>
                <w:b/>
                <w:bCs/>
              </w:rPr>
              <w:t>三、加强政策推介。</w:t>
            </w:r>
            <w:r>
              <w:rPr>
                <w:rFonts w:hint="eastAsia" w:ascii="仿宋_GB2312" w:hAnsi="宋体" w:eastAsia="仿宋_GB2312"/>
              </w:rPr>
              <w:t>积极适应网络从PC端向移动端迅速转移的实际，利用全媒体方式打造内容丰满、操作性强的政策推介品，实现从“动起来”到“活起来”，变被动的“要他看”为主动的“他要看”，快速实现优惠政策与个人实际需求对接，并定期进行助力就业创业政策、活动的效果评估，切实做到“网上宣”与“实际行”的统一。</w:t>
            </w:r>
          </w:p>
          <w:p>
            <w:pPr>
              <w:ind w:firstLine="422" w:firstLineChars="200"/>
              <w:rPr>
                <w:rFonts w:hint="eastAsia" w:ascii="仿宋_GB2312" w:hAnsi="宋体" w:eastAsia="仿宋_GB2312"/>
              </w:rPr>
            </w:pPr>
            <w:r>
              <w:rPr>
                <w:rFonts w:hint="eastAsia" w:ascii="仿宋_GB2312" w:hAnsi="宋体" w:eastAsia="仿宋_GB2312"/>
                <w:b/>
                <w:bCs/>
              </w:rPr>
              <w:t>四、引导自主择业干部开展爱国拥军活动，弘扬正能量。</w:t>
            </w:r>
            <w:r>
              <w:rPr>
                <w:rFonts w:hint="eastAsia" w:ascii="仿宋_GB2312" w:hAnsi="宋体" w:eastAsia="仿宋_GB2312"/>
              </w:rPr>
              <w:t xml:space="preserve">帮助自主择业干部充分发挥自身政治优势、经验优势、经历优势，广泛开展自主择业干部回馈社会、促进爱国拥军活动，传承红色基因，打造爱国拥军，为退役军人服务的主阵地。  </w:t>
            </w:r>
          </w:p>
          <w:p>
            <w:pPr>
              <w:ind w:firstLine="420" w:firstLineChars="200"/>
              <w:rPr>
                <w:rFonts w:ascii="仿宋_GB2312" w:hAnsi="宋体" w:eastAsia="仿宋_GB2312"/>
              </w:rPr>
            </w:pPr>
          </w:p>
        </w:tc>
        <w:tc>
          <w:tcPr>
            <w:tcW w:w="3182" w:type="dxa"/>
            <w:shd w:val="clear" w:color="auto" w:fill="auto"/>
            <w:vAlign w:val="center"/>
          </w:tcPr>
          <w:p>
            <w:pPr>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5168" w:type="dxa"/>
            <w:gridSpan w:val="3"/>
            <w:shd w:val="clear" w:color="auto" w:fill="auto"/>
            <w:vAlign w:val="center"/>
          </w:tcPr>
          <w:p>
            <w:pPr>
              <w:ind w:firstLine="840" w:firstLineChars="400"/>
              <w:rPr>
                <w:rFonts w:hint="default" w:ascii="仿宋_GB2312" w:hAnsi="宋体" w:eastAsia="黑体"/>
                <w:lang w:val="en-US" w:eastAsia="zh-CN"/>
              </w:rPr>
            </w:pPr>
            <w:r>
              <w:rPr>
                <w:rFonts w:hint="eastAsia" w:ascii="黑体" w:hAnsi="黑体" w:eastAsia="黑体"/>
              </w:rPr>
              <w:t>咨询热线：</w:t>
            </w:r>
            <w:r>
              <w:rPr>
                <w:rFonts w:hint="eastAsia" w:ascii="黑体" w:hAnsi="黑体" w:eastAsia="黑体"/>
                <w:lang w:val="en-US" w:eastAsia="zh-CN"/>
              </w:rPr>
              <w:t>0351-3191588  张艺馨</w:t>
            </w:r>
            <w:bookmarkStart w:id="0" w:name="_GoBack"/>
            <w:bookmarkEnd w:id="0"/>
          </w:p>
          <w:p>
            <w:pPr>
              <w:ind w:firstLine="840" w:firstLineChars="400"/>
              <w:rPr>
                <w:rFonts w:hint="default" w:ascii="仿宋_GB2312" w:hAnsi="宋体" w:eastAsia="仿宋_GB2312"/>
              </w:rPr>
            </w:pPr>
            <w:r>
              <w:rPr>
                <w:rFonts w:hint="eastAsia" w:ascii="黑体" w:hAnsi="黑体" w:eastAsia="黑体"/>
              </w:rPr>
              <w:t>服务地址：</w:t>
            </w:r>
            <w:r>
              <w:rPr>
                <w:rFonts w:hint="eastAsia" w:ascii="方正仿宋_GBK" w:hAnsi="方正仿宋_GBK" w:eastAsia="方正仿宋_GBK" w:cs="方正仿宋_GBK"/>
                <w:sz w:val="21"/>
                <w:szCs w:val="21"/>
              </w:rPr>
              <w:t>太原市长风街11号山西物产集团6层</w:t>
            </w:r>
          </w:p>
        </w:tc>
      </w:tr>
    </w:tbl>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022"/>
    <w:rsid w:val="00002ED1"/>
    <w:rsid w:val="0000372F"/>
    <w:rsid w:val="0002716F"/>
    <w:rsid w:val="000466A7"/>
    <w:rsid w:val="00054856"/>
    <w:rsid w:val="0007089F"/>
    <w:rsid w:val="000748A1"/>
    <w:rsid w:val="000761A5"/>
    <w:rsid w:val="000773F2"/>
    <w:rsid w:val="00077B8D"/>
    <w:rsid w:val="000865CC"/>
    <w:rsid w:val="000A07FE"/>
    <w:rsid w:val="000A3A95"/>
    <w:rsid w:val="000B4843"/>
    <w:rsid w:val="000B6655"/>
    <w:rsid w:val="000D02DB"/>
    <w:rsid w:val="000D7E0D"/>
    <w:rsid w:val="000E0E03"/>
    <w:rsid w:val="000E42C0"/>
    <w:rsid w:val="000E520F"/>
    <w:rsid w:val="001220FC"/>
    <w:rsid w:val="00124B4F"/>
    <w:rsid w:val="00134488"/>
    <w:rsid w:val="001435F7"/>
    <w:rsid w:val="00150309"/>
    <w:rsid w:val="001530E3"/>
    <w:rsid w:val="00165432"/>
    <w:rsid w:val="00166E07"/>
    <w:rsid w:val="00170213"/>
    <w:rsid w:val="001732C5"/>
    <w:rsid w:val="00173621"/>
    <w:rsid w:val="00175E94"/>
    <w:rsid w:val="00183B18"/>
    <w:rsid w:val="00186653"/>
    <w:rsid w:val="001A7ED6"/>
    <w:rsid w:val="001B0657"/>
    <w:rsid w:val="001C495A"/>
    <w:rsid w:val="001C70E1"/>
    <w:rsid w:val="001D1547"/>
    <w:rsid w:val="001D7DDC"/>
    <w:rsid w:val="001F5D81"/>
    <w:rsid w:val="001F78D4"/>
    <w:rsid w:val="001F7D1C"/>
    <w:rsid w:val="00255066"/>
    <w:rsid w:val="00272A81"/>
    <w:rsid w:val="00276AE7"/>
    <w:rsid w:val="002808AC"/>
    <w:rsid w:val="00282720"/>
    <w:rsid w:val="00284EBC"/>
    <w:rsid w:val="002950D5"/>
    <w:rsid w:val="002A127A"/>
    <w:rsid w:val="002A5386"/>
    <w:rsid w:val="002A67EB"/>
    <w:rsid w:val="002B04FF"/>
    <w:rsid w:val="002B6910"/>
    <w:rsid w:val="002E1CC9"/>
    <w:rsid w:val="002E657E"/>
    <w:rsid w:val="002F0425"/>
    <w:rsid w:val="002F3D91"/>
    <w:rsid w:val="00320E75"/>
    <w:rsid w:val="003269A8"/>
    <w:rsid w:val="003329CF"/>
    <w:rsid w:val="00336413"/>
    <w:rsid w:val="00341908"/>
    <w:rsid w:val="00351E59"/>
    <w:rsid w:val="003759EF"/>
    <w:rsid w:val="00381088"/>
    <w:rsid w:val="00390C25"/>
    <w:rsid w:val="003919D9"/>
    <w:rsid w:val="003A16BC"/>
    <w:rsid w:val="003A4685"/>
    <w:rsid w:val="003A7BA3"/>
    <w:rsid w:val="003B0745"/>
    <w:rsid w:val="003C236A"/>
    <w:rsid w:val="003D52BA"/>
    <w:rsid w:val="003D638F"/>
    <w:rsid w:val="003F0A65"/>
    <w:rsid w:val="004114B8"/>
    <w:rsid w:val="0041493D"/>
    <w:rsid w:val="004225A6"/>
    <w:rsid w:val="00425074"/>
    <w:rsid w:val="00441A38"/>
    <w:rsid w:val="00472A92"/>
    <w:rsid w:val="00482FA0"/>
    <w:rsid w:val="00483B38"/>
    <w:rsid w:val="004D0628"/>
    <w:rsid w:val="004D582E"/>
    <w:rsid w:val="004F176F"/>
    <w:rsid w:val="004F66D6"/>
    <w:rsid w:val="00506B3F"/>
    <w:rsid w:val="00523FB5"/>
    <w:rsid w:val="005263AB"/>
    <w:rsid w:val="00567FE5"/>
    <w:rsid w:val="005704ED"/>
    <w:rsid w:val="00581597"/>
    <w:rsid w:val="005A1956"/>
    <w:rsid w:val="005C28A3"/>
    <w:rsid w:val="005D671B"/>
    <w:rsid w:val="005E21D6"/>
    <w:rsid w:val="00607275"/>
    <w:rsid w:val="00610CDF"/>
    <w:rsid w:val="00611B8C"/>
    <w:rsid w:val="006200CE"/>
    <w:rsid w:val="006412F4"/>
    <w:rsid w:val="00645E60"/>
    <w:rsid w:val="0066282E"/>
    <w:rsid w:val="006634C8"/>
    <w:rsid w:val="006740FC"/>
    <w:rsid w:val="006A009F"/>
    <w:rsid w:val="006A02AC"/>
    <w:rsid w:val="006A0D99"/>
    <w:rsid w:val="006D092B"/>
    <w:rsid w:val="006D4A8D"/>
    <w:rsid w:val="006D5FD8"/>
    <w:rsid w:val="006E23B9"/>
    <w:rsid w:val="006E49FC"/>
    <w:rsid w:val="006E5C5A"/>
    <w:rsid w:val="006F38EE"/>
    <w:rsid w:val="006F50F3"/>
    <w:rsid w:val="0071412E"/>
    <w:rsid w:val="007168C0"/>
    <w:rsid w:val="0075083D"/>
    <w:rsid w:val="00771B1E"/>
    <w:rsid w:val="007D4C6D"/>
    <w:rsid w:val="007E7DE2"/>
    <w:rsid w:val="00807840"/>
    <w:rsid w:val="008156FF"/>
    <w:rsid w:val="00822CED"/>
    <w:rsid w:val="008238E0"/>
    <w:rsid w:val="008239F4"/>
    <w:rsid w:val="00833A60"/>
    <w:rsid w:val="008654FB"/>
    <w:rsid w:val="0088004B"/>
    <w:rsid w:val="00881226"/>
    <w:rsid w:val="00887F1C"/>
    <w:rsid w:val="008A4BF2"/>
    <w:rsid w:val="008C3F3A"/>
    <w:rsid w:val="008C5FD6"/>
    <w:rsid w:val="008E0BFC"/>
    <w:rsid w:val="008E46C6"/>
    <w:rsid w:val="00900099"/>
    <w:rsid w:val="009275D1"/>
    <w:rsid w:val="009339C0"/>
    <w:rsid w:val="00951F11"/>
    <w:rsid w:val="00956025"/>
    <w:rsid w:val="0096391C"/>
    <w:rsid w:val="009656F0"/>
    <w:rsid w:val="009706F3"/>
    <w:rsid w:val="009716E4"/>
    <w:rsid w:val="009912F6"/>
    <w:rsid w:val="009B560D"/>
    <w:rsid w:val="009C1811"/>
    <w:rsid w:val="009C4BA6"/>
    <w:rsid w:val="009D6A6C"/>
    <w:rsid w:val="009E0918"/>
    <w:rsid w:val="009E58FC"/>
    <w:rsid w:val="009E72CC"/>
    <w:rsid w:val="009F2943"/>
    <w:rsid w:val="00A152EC"/>
    <w:rsid w:val="00A1580C"/>
    <w:rsid w:val="00A174F1"/>
    <w:rsid w:val="00A23556"/>
    <w:rsid w:val="00A50EB5"/>
    <w:rsid w:val="00A50F4A"/>
    <w:rsid w:val="00A51027"/>
    <w:rsid w:val="00A56729"/>
    <w:rsid w:val="00A81813"/>
    <w:rsid w:val="00A83C6E"/>
    <w:rsid w:val="00A85022"/>
    <w:rsid w:val="00A86784"/>
    <w:rsid w:val="00A86E8F"/>
    <w:rsid w:val="00A87F96"/>
    <w:rsid w:val="00A90CB6"/>
    <w:rsid w:val="00AB3A12"/>
    <w:rsid w:val="00AB4DB4"/>
    <w:rsid w:val="00AD457E"/>
    <w:rsid w:val="00B07533"/>
    <w:rsid w:val="00B226EB"/>
    <w:rsid w:val="00B415E6"/>
    <w:rsid w:val="00B4266A"/>
    <w:rsid w:val="00B458AF"/>
    <w:rsid w:val="00B60128"/>
    <w:rsid w:val="00B6670C"/>
    <w:rsid w:val="00B90AD6"/>
    <w:rsid w:val="00BA1E9C"/>
    <w:rsid w:val="00BC6A95"/>
    <w:rsid w:val="00BD00D9"/>
    <w:rsid w:val="00BE5A18"/>
    <w:rsid w:val="00C1534A"/>
    <w:rsid w:val="00C17365"/>
    <w:rsid w:val="00C30B22"/>
    <w:rsid w:val="00C35A3F"/>
    <w:rsid w:val="00C41847"/>
    <w:rsid w:val="00C60C0F"/>
    <w:rsid w:val="00C6445E"/>
    <w:rsid w:val="00C940AA"/>
    <w:rsid w:val="00CA322E"/>
    <w:rsid w:val="00CB1FF7"/>
    <w:rsid w:val="00CB4FD9"/>
    <w:rsid w:val="00CD2D4E"/>
    <w:rsid w:val="00CD4D9F"/>
    <w:rsid w:val="00CE1B7B"/>
    <w:rsid w:val="00CE55EC"/>
    <w:rsid w:val="00CF0759"/>
    <w:rsid w:val="00CF1A34"/>
    <w:rsid w:val="00CF4AF7"/>
    <w:rsid w:val="00CF5882"/>
    <w:rsid w:val="00D04F1B"/>
    <w:rsid w:val="00D31B85"/>
    <w:rsid w:val="00D66D05"/>
    <w:rsid w:val="00D76243"/>
    <w:rsid w:val="00D76352"/>
    <w:rsid w:val="00D87D6F"/>
    <w:rsid w:val="00D96EB9"/>
    <w:rsid w:val="00DA45C0"/>
    <w:rsid w:val="00DC7FC7"/>
    <w:rsid w:val="00DD561A"/>
    <w:rsid w:val="00E17D9C"/>
    <w:rsid w:val="00E36E81"/>
    <w:rsid w:val="00E82EDF"/>
    <w:rsid w:val="00E851D5"/>
    <w:rsid w:val="00E94572"/>
    <w:rsid w:val="00E9661B"/>
    <w:rsid w:val="00E96A2B"/>
    <w:rsid w:val="00EB7ED2"/>
    <w:rsid w:val="00EF52BF"/>
    <w:rsid w:val="00F02C61"/>
    <w:rsid w:val="00F106C4"/>
    <w:rsid w:val="00F16ED7"/>
    <w:rsid w:val="00F16FF2"/>
    <w:rsid w:val="00F20FF6"/>
    <w:rsid w:val="00F219A1"/>
    <w:rsid w:val="00F219F4"/>
    <w:rsid w:val="00F23A4D"/>
    <w:rsid w:val="00F3225C"/>
    <w:rsid w:val="00F43AB3"/>
    <w:rsid w:val="00F444AC"/>
    <w:rsid w:val="00F70E50"/>
    <w:rsid w:val="00F856EA"/>
    <w:rsid w:val="00FB0D3C"/>
    <w:rsid w:val="00FB142E"/>
    <w:rsid w:val="00FB4776"/>
    <w:rsid w:val="00FC6833"/>
    <w:rsid w:val="00FD3124"/>
    <w:rsid w:val="00FE57C3"/>
    <w:rsid w:val="00FE7B16"/>
    <w:rsid w:val="00FF064F"/>
    <w:rsid w:val="00FF6B9A"/>
    <w:rsid w:val="15CC1EB8"/>
    <w:rsid w:val="5BFF90ED"/>
    <w:rsid w:val="63BFCBD5"/>
    <w:rsid w:val="6DFFD60F"/>
    <w:rsid w:val="B7EF25F0"/>
    <w:rsid w:val="B7FF4FBF"/>
    <w:rsid w:val="EE9D5096"/>
    <w:rsid w:val="F73F4929"/>
    <w:rsid w:val="FBD75DA6"/>
    <w:rsid w:val="FBFF1BCA"/>
    <w:rsid w:val="FEEA7E0B"/>
    <w:rsid w:val="FFFF9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173</Words>
  <Characters>987</Characters>
  <Lines>8</Lines>
  <Paragraphs>2</Paragraphs>
  <TotalTime>4</TotalTime>
  <ScaleCrop>false</ScaleCrop>
  <LinksUpToDate>false</LinksUpToDate>
  <CharactersWithSpaces>1158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2021-07-01T16:25:00Z</dcterms:created>
  <dc:creator>AutoBVT</dc:creator>
  <cp:lastModifiedBy>user</cp:lastModifiedBy>
  <dcterms:modified xsi:type="dcterms:W3CDTF">2021-08-30T10:04:57Z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F2D22C1971E84756A4074632B0F60B9A</vt:lpwstr>
  </property>
</Properties>
</file>