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32"/>
          <w:szCs w:val="32"/>
        </w:rPr>
      </w:pPr>
      <w:r>
        <w:rPr>
          <w:rFonts w:hint="eastAsia" w:ascii="方正小标宋简体" w:hAnsi="华文中宋" w:eastAsia="方正小标宋简体"/>
          <w:sz w:val="32"/>
          <w:szCs w:val="32"/>
        </w:rPr>
        <w:t>山西省爱国拥军促进会会员单位拥军承诺</w:t>
      </w:r>
    </w:p>
    <w:p>
      <w:pPr>
        <w:jc w:val="center"/>
        <w:rPr>
          <w:rFonts w:ascii="楷体_GB2312" w:eastAsia="楷体_GB2312"/>
        </w:rPr>
      </w:pPr>
      <w:r>
        <w:rPr>
          <w:rFonts w:hint="eastAsia" w:ascii="楷体_GB2312" w:eastAsia="楷体_GB2312"/>
          <w:sz w:val="24"/>
        </w:rPr>
        <w:t>——山西长天云创网络教育科技有限公司</w:t>
      </w:r>
    </w:p>
    <w:p>
      <w:pPr>
        <w:spacing w:line="36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黑体" w:hAnsi="黑体" w:eastAsia="黑体"/>
          <w:sz w:val="24"/>
        </w:rPr>
        <w:t>单位简介:</w:t>
      </w:r>
      <w:r>
        <w:rPr>
          <w:rFonts w:hint="eastAsia"/>
          <w:b/>
          <w:sz w:val="18"/>
        </w:rPr>
        <w:t xml:space="preserve"> </w:t>
      </w:r>
      <w:r>
        <w:rPr>
          <w:rFonts w:hint="eastAsia" w:ascii="仿宋_GB2312" w:eastAsia="仿宋_GB2312"/>
          <w:sz w:val="24"/>
        </w:rPr>
        <w:t>山西长天云创网络教育科技有限公司，为北京长天知翼文化传播有限公司子公司，由3名自主择业军队转业干部和知名教育机构创始人联合创办。公司秉承“跟党一起创业”的发展理念，坚持“不忘初心使命，回报组织培养，服务驻地人民，创新融合发展”的企业宗旨，按照“互助互惠互利，共创共建共赢”的总体要求，重点在“文化教育、学历升级，广告创意、设计安装，研学旅行、党建团建，媒体宣传、影视制作，计算机硬软件服务”等领域趟路子、谋发展。是太原市互联网行业党委直属党支部之一、“太原市退役军人服务站”挂牌单位、“太原市新媒体协会常务理事单位”、“太原市大众创业万众创新协会理事单位”。山西长天云创销售的产品主要包括：一站式智慧党建整体解决方案、影视制作、野战宣教器材</w:t>
      </w:r>
      <w:r>
        <w:rPr>
          <w:rFonts w:hint="eastAsia" w:ascii="仿宋_GB2312" w:eastAsia="仿宋_GB2312"/>
          <w:sz w:val="24"/>
          <w:lang w:val="en-US" w:eastAsia="zh-CN"/>
        </w:rPr>
        <w:t>单元</w:t>
      </w:r>
      <w:r>
        <w:rPr>
          <w:rFonts w:hint="eastAsia" w:ascii="仿宋_GB2312" w:eastAsia="仿宋_GB2312"/>
          <w:sz w:val="24"/>
        </w:rPr>
        <w:t>等。</w:t>
      </w:r>
    </w:p>
    <w:p>
      <w:pPr>
        <w:spacing w:line="360" w:lineRule="exact"/>
        <w:ind w:firstLine="480" w:firstLineChars="200"/>
        <w:jc w:val="left"/>
        <w:rPr>
          <w:rFonts w:ascii="仿宋_GB2312" w:eastAsia="仿宋_GB2312"/>
          <w:sz w:val="24"/>
        </w:rPr>
      </w:pPr>
    </w:p>
    <w:tbl>
      <w:tblPr>
        <w:tblStyle w:val="4"/>
        <w:tblW w:w="1531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2"/>
        <w:gridCol w:w="6520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11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拥军对象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拥军措施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要  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1" w:hRule="atLeast"/>
        </w:trPr>
        <w:tc>
          <w:tcPr>
            <w:tcW w:w="4112" w:type="dxa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1.现役、退役军人，并包含：①在军队院校就读的学员；②在军队工作和退休的文职人员、职工；③中国人民武装警察部队官兵、退役人员；④国家综合性消防救援队伍干部、消防员及退役人员。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2.现役军人近亲属，仅指配偶、子女、父母、配偶父母。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3.退役军人配偶。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4.烈士、因公牺牲军人、病故军人遗属。</w:t>
            </w:r>
          </w:p>
          <w:p>
            <w:pPr>
              <w:ind w:firstLine="420" w:firstLineChars="200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仿宋_GB2312" w:hAnsi="宋体" w:eastAsia="仿宋_GB2312"/>
              </w:rPr>
              <w:t>说明：拥军措施中除已经明确的特指身份外，拥军对象均为以上所有人员。</w:t>
            </w:r>
          </w:p>
        </w:tc>
        <w:tc>
          <w:tcPr>
            <w:tcW w:w="6520" w:type="dxa"/>
            <w:vAlign w:val="center"/>
          </w:tcPr>
          <w:p>
            <w:pPr>
              <w:ind w:firstLine="422" w:firstLineChars="200"/>
              <w:rPr>
                <w:rFonts w:hint="eastAsia" w:ascii="仿宋_GB2312" w:hAnsi="宋体" w:eastAsia="仿宋_GB2312"/>
              </w:rPr>
            </w:pPr>
            <w:r>
              <w:rPr>
                <w:rFonts w:hint="eastAsia" w:ascii="楷体_GB2312" w:hAnsi="宋体" w:eastAsia="楷体_GB2312"/>
                <w:b/>
              </w:rPr>
              <w:t>1.一站式智慧党建整体解决方案：</w:t>
            </w:r>
            <w:r>
              <w:rPr>
                <w:rFonts w:hint="eastAsia" w:ascii="仿宋_GB2312" w:hAnsi="宋体" w:eastAsia="仿宋_GB2312"/>
              </w:rPr>
              <w:t>拥军对象来公司洽谈业务，达成意向并签订合同者，在刊例价的基础上，平面党建和3D文化墙享受9折优惠，有声党建图书馆系列产品享受8.5折优惠，智慧党建活动室平台系统享受8折优惠，智慧大屏等硬件设备享受9折优惠。</w:t>
            </w:r>
          </w:p>
          <w:p>
            <w:pPr>
              <w:ind w:firstLine="422" w:firstLineChars="200"/>
              <w:rPr>
                <w:rFonts w:hint="eastAsia" w:ascii="仿宋_GB2312" w:hAnsi="宋体" w:eastAsia="仿宋_GB2312"/>
              </w:rPr>
            </w:pPr>
            <w:r>
              <w:rPr>
                <w:rFonts w:hint="eastAsia" w:ascii="楷体_GB2312" w:hAnsi="宋体" w:eastAsia="楷体_GB2312"/>
                <w:b/>
              </w:rPr>
              <w:t>2.影视制作：</w:t>
            </w:r>
            <w:r>
              <w:rPr>
                <w:rFonts w:hint="eastAsia" w:ascii="仿宋_GB2312" w:hAnsi="宋体" w:eastAsia="仿宋_GB2312"/>
              </w:rPr>
              <w:t>部队相关业务享受8折优惠；拥军对象代表公司、单位签订业务合同，享受市场价9折优惠；拥军对象个人影视作品制作享受市场价8.1折优惠。</w:t>
            </w:r>
          </w:p>
          <w:p>
            <w:pPr>
              <w:ind w:firstLine="422" w:firstLineChars="200"/>
              <w:rPr>
                <w:rFonts w:hint="eastAsia" w:ascii="仿宋_GB2312" w:hAnsi="宋体" w:eastAsia="仿宋_GB2312"/>
              </w:rPr>
            </w:pPr>
            <w:r>
              <w:rPr>
                <w:rFonts w:hint="eastAsia" w:ascii="楷体_GB2312" w:hAnsi="宋体" w:eastAsia="楷体_GB2312"/>
                <w:b/>
              </w:rPr>
              <w:t>3.广告业务：</w:t>
            </w:r>
            <w:r>
              <w:rPr>
                <w:rFonts w:hint="eastAsia" w:ascii="仿宋_GB2312" w:hAnsi="宋体" w:eastAsia="仿宋_GB2312"/>
              </w:rPr>
              <w:t>现役军人代表部队签订相关业务享受8.5折优惠；拥军对象代表公司、单位签订业务合同，享受市场价9折优惠。</w:t>
            </w:r>
          </w:p>
          <w:p>
            <w:pPr>
              <w:ind w:firstLine="422" w:firstLineChars="200"/>
              <w:rPr>
                <w:rFonts w:hint="eastAsia" w:ascii="仿宋_GB2312" w:hAnsi="宋体" w:eastAsia="仿宋_GB2312"/>
              </w:rPr>
            </w:pPr>
            <w:r>
              <w:rPr>
                <w:rFonts w:hint="eastAsia" w:ascii="楷体_GB2312" w:hAnsi="宋体" w:eastAsia="楷体_GB2312"/>
                <w:b/>
              </w:rPr>
              <w:t>4.野战宣教器材单元：</w:t>
            </w:r>
            <w:r>
              <w:rPr>
                <w:rFonts w:hint="eastAsia" w:ascii="仿宋_GB2312" w:hAnsi="宋体" w:eastAsia="仿宋_GB2312"/>
              </w:rPr>
              <w:t>现役军人代表部队签订相关业务享受8.1折优惠；拥军对象代表公司、单位签订业务合同，享受市场价8.5折优惠。</w:t>
            </w:r>
          </w:p>
          <w:p>
            <w:pPr>
              <w:ind w:firstLine="422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楷体_GB2312" w:hAnsi="宋体" w:eastAsia="楷体_GB2312"/>
                <w:b/>
              </w:rPr>
              <w:t>5.其他优先、优待事项：</w:t>
            </w:r>
            <w:r>
              <w:rPr>
                <w:rFonts w:hint="eastAsia" w:ascii="仿宋_GB2312" w:hAnsi="宋体" w:eastAsia="仿宋_GB2312"/>
              </w:rPr>
              <w:t>扶持退役军人群体就业，落实“就业优先”政策。</w:t>
            </w:r>
          </w:p>
        </w:tc>
        <w:tc>
          <w:tcPr>
            <w:tcW w:w="4678" w:type="dxa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拥军对象在享受拥军措施时，请出示相关身份证明材料。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1.现役、退役军人请出示本人证件或单位证明，随行现役军人近亲属、退役军人配偶无需提供证明材料。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2.现役军人近亲属、退役军人配偶单独享受拥军措施时，请出示相关关系证明材料，如《中国人民解放军军人保障卡》（III型卡）、现役（退役）军人证件或复印件、结婚证、出生证明、单位（社区）证明等。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3.烈士、因公牺牲军人、病故军人遗属请出示相关证明书及关系证明材料。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310" w:type="dxa"/>
            <w:gridSpan w:val="3"/>
            <w:vAlign w:val="center"/>
          </w:tcPr>
          <w:p>
            <w:pPr>
              <w:ind w:firstLine="840" w:firstLineChars="40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服务热线：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15034153366  15034153377  17635687333</w:t>
            </w:r>
            <w:r>
              <w:rPr>
                <w:rFonts w:hint="eastAsia" w:ascii="仿宋" w:hAnsi="仿宋" w:eastAsia="仿宋" w:cs="仿宋"/>
                <w:color w:val="auto"/>
              </w:rPr>
              <w:t xml:space="preserve"> </w:t>
            </w:r>
          </w:p>
          <w:p>
            <w:pPr>
              <w:ind w:firstLine="840" w:firstLineChars="400"/>
              <w:rPr>
                <w:rFonts w:ascii="仿宋_GB2312" w:hAnsi="宋体" w:eastAsia="仿宋_GB2312"/>
              </w:rPr>
            </w:pPr>
            <w:r>
              <w:rPr>
                <w:rFonts w:hint="eastAsia" w:ascii="黑体" w:hAnsi="黑体" w:eastAsia="黑体"/>
                <w:color w:val="auto"/>
              </w:rPr>
              <w:t>服务地址：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山西省太原市杏花岭区新建路78号新闻大厦20层2002室</w:t>
            </w:r>
            <w:r>
              <w:rPr>
                <w:rFonts w:hint="eastAsia" w:ascii="仿宋" w:hAnsi="仿宋" w:eastAsia="仿宋" w:cs="仿宋"/>
                <w:color w:val="auto"/>
              </w:rPr>
              <w:t xml:space="preserve"> 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13A03"/>
    <w:rsid w:val="0006032C"/>
    <w:rsid w:val="00075658"/>
    <w:rsid w:val="000944F8"/>
    <w:rsid w:val="000E7D2D"/>
    <w:rsid w:val="0014476B"/>
    <w:rsid w:val="001B3A56"/>
    <w:rsid w:val="001E2194"/>
    <w:rsid w:val="001E7B6E"/>
    <w:rsid w:val="00201699"/>
    <w:rsid w:val="002551CD"/>
    <w:rsid w:val="00274BAB"/>
    <w:rsid w:val="002A502E"/>
    <w:rsid w:val="002B42A0"/>
    <w:rsid w:val="002F44A9"/>
    <w:rsid w:val="003100EC"/>
    <w:rsid w:val="00314203"/>
    <w:rsid w:val="00327024"/>
    <w:rsid w:val="003423D2"/>
    <w:rsid w:val="003451C4"/>
    <w:rsid w:val="003A2445"/>
    <w:rsid w:val="004623F6"/>
    <w:rsid w:val="0046265B"/>
    <w:rsid w:val="0047553E"/>
    <w:rsid w:val="004929D0"/>
    <w:rsid w:val="004B161F"/>
    <w:rsid w:val="00522CC9"/>
    <w:rsid w:val="00573344"/>
    <w:rsid w:val="00584994"/>
    <w:rsid w:val="005C07AB"/>
    <w:rsid w:val="005F05B0"/>
    <w:rsid w:val="0060345B"/>
    <w:rsid w:val="006154B2"/>
    <w:rsid w:val="00645ABF"/>
    <w:rsid w:val="00675B99"/>
    <w:rsid w:val="006826DE"/>
    <w:rsid w:val="00701E01"/>
    <w:rsid w:val="0072355A"/>
    <w:rsid w:val="007559B3"/>
    <w:rsid w:val="00787D5C"/>
    <w:rsid w:val="0079165C"/>
    <w:rsid w:val="007A7A9F"/>
    <w:rsid w:val="007D0C08"/>
    <w:rsid w:val="00835562"/>
    <w:rsid w:val="008800A8"/>
    <w:rsid w:val="008838A1"/>
    <w:rsid w:val="008F54A9"/>
    <w:rsid w:val="00902BFB"/>
    <w:rsid w:val="00904DBE"/>
    <w:rsid w:val="00933C39"/>
    <w:rsid w:val="0097330B"/>
    <w:rsid w:val="009F7F9B"/>
    <w:rsid w:val="00AC6B22"/>
    <w:rsid w:val="00B30567"/>
    <w:rsid w:val="00BE6E01"/>
    <w:rsid w:val="00C05042"/>
    <w:rsid w:val="00C06252"/>
    <w:rsid w:val="00C662F2"/>
    <w:rsid w:val="00C87CE1"/>
    <w:rsid w:val="00CC215A"/>
    <w:rsid w:val="00CC2DF8"/>
    <w:rsid w:val="00D01D6C"/>
    <w:rsid w:val="00D07610"/>
    <w:rsid w:val="00D27301"/>
    <w:rsid w:val="00D644CE"/>
    <w:rsid w:val="00E516BC"/>
    <w:rsid w:val="00E72B7F"/>
    <w:rsid w:val="00EB2A20"/>
    <w:rsid w:val="00EF2226"/>
    <w:rsid w:val="00F52551"/>
    <w:rsid w:val="00FD3CC9"/>
    <w:rsid w:val="042521BA"/>
    <w:rsid w:val="30390AF4"/>
    <w:rsid w:val="495A3963"/>
    <w:rsid w:val="54713A03"/>
    <w:rsid w:val="6851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170</Words>
  <Characters>971</Characters>
  <Lines>8</Lines>
  <Paragraphs>2</Paragraphs>
  <TotalTime>47</TotalTime>
  <ScaleCrop>false</ScaleCrop>
  <LinksUpToDate>false</LinksUpToDate>
  <CharactersWithSpaces>1139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2021-07-08T09:33:00Z</dcterms:created>
  <dc:creator>BOC</dc:creator>
  <cp:lastModifiedBy>抛物线</cp:lastModifiedBy>
  <dcterms:modified xsi:type="dcterms:W3CDTF">2021-07-29T10:39:03Z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E7A7659714EC4F48AFEA48E7F54CD571</vt:lpwstr>
  </property>
</Properties>
</file>