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华文中宋" w:eastAsia="方正小标宋简体"/>
          <w:sz w:val="32"/>
        </w:rPr>
      </w:pPr>
      <w:r>
        <w:rPr>
          <w:rFonts w:hint="eastAsia" w:ascii="方正小标宋简体" w:hAnsi="华文中宋" w:eastAsia="方正小标宋简体"/>
          <w:sz w:val="32"/>
        </w:rPr>
        <w:t>山西省爱国拥军促进会会员单位拥军措施</w:t>
      </w:r>
    </w:p>
    <w:p>
      <w:pPr>
        <w:spacing w:line="360" w:lineRule="exact"/>
        <w:jc w:val="center"/>
        <w:rPr>
          <w:rFonts w:ascii="黑体" w:hAnsi="黑体" w:eastAsia="黑体" w:cs="仿宋_GB2312"/>
          <w:color w:val="000000"/>
          <w:sz w:val="24"/>
          <w:szCs w:val="32"/>
        </w:rPr>
      </w:pPr>
      <w:r>
        <w:rPr>
          <w:rFonts w:hint="eastAsia" w:ascii="楷体_GB2312" w:eastAsia="楷体_GB2312"/>
          <w:sz w:val="24"/>
        </w:rPr>
        <w:t>——</w:t>
      </w:r>
      <w:r>
        <w:rPr>
          <w:rFonts w:hint="eastAsia" w:ascii="仿宋_GB2312" w:hAnsi="宋体" w:eastAsia="仿宋_GB2312"/>
          <w:lang w:val="en-US" w:eastAsia="zh-CN"/>
        </w:rPr>
        <w:t>山西善乐健康管理有限公司</w:t>
      </w:r>
    </w:p>
    <w:p>
      <w:pPr>
        <w:ind w:firstLine="480" w:firstLineChars="200"/>
        <w:rPr>
          <w:rFonts w:hint="eastAsia" w:ascii="黑体" w:hAnsi="黑体" w:eastAsia="黑体" w:cs="仿宋_GB2312"/>
          <w:color w:val="000000"/>
          <w:sz w:val="24"/>
          <w:szCs w:val="32"/>
        </w:rPr>
      </w:pPr>
      <w:r>
        <w:rPr>
          <w:rFonts w:hint="eastAsia" w:ascii="黑体" w:hAnsi="黑体" w:eastAsia="黑体" w:cs="仿宋_GB2312"/>
          <w:color w:val="000000"/>
          <w:sz w:val="24"/>
          <w:szCs w:val="32"/>
        </w:rPr>
        <w:t xml:space="preserve">单位简介: </w:t>
      </w:r>
    </w:p>
    <w:p>
      <w:pPr>
        <w:ind w:firstLine="422" w:firstLineChars="200"/>
        <w:rPr>
          <w:rFonts w:hint="eastAsia" w:ascii="仿宋_GB2312" w:hAnsi="宋体" w:eastAsia="仿宋_GB2312"/>
          <w:b/>
          <w:bCs/>
          <w:lang w:val="en-US" w:eastAsia="zh-CN"/>
        </w:rPr>
      </w:pPr>
      <w:r>
        <w:rPr>
          <w:rFonts w:hint="eastAsia" w:ascii="仿宋_GB2312" w:hAnsi="宋体" w:eastAsia="仿宋_GB2312"/>
          <w:b/>
          <w:bCs/>
          <w:lang w:val="en-US" w:eastAsia="zh-CN"/>
        </w:rPr>
        <w:t>山西善乐健康管理有限公司顺应历史潮流，致力于养生保健产品的研究、开发、生产销售，是大健康行业的新兴企业。善乐公司依托浑源县岩矿开发有限公司的资源优势，成功开发了北岳墨玉钰系列养生保健产品。浑源县岩矿开发有限公司拥有一座大型“山西黑”花岗岩矿山，在矿山南部发现了一条玉石矿脉，其产品经广东省金银珠宝检测中心鉴定为闪石玉，公司注册了“北岳墨钰”品牌。</w:t>
      </w:r>
    </w:p>
    <w:p>
      <w:pPr>
        <w:ind w:firstLine="422" w:firstLineChars="200"/>
        <w:rPr>
          <w:rFonts w:hint="eastAsia" w:ascii="仿宋_GB2312" w:hAnsi="宋体" w:eastAsia="仿宋_GB2312"/>
          <w:b/>
          <w:bCs/>
          <w:lang w:val="en-US" w:eastAsia="zh-CN"/>
        </w:rPr>
      </w:pPr>
      <w:r>
        <w:rPr>
          <w:rFonts w:hint="eastAsia" w:ascii="仿宋_GB2312" w:hAnsi="宋体" w:eastAsia="仿宋_GB2312"/>
          <w:b/>
          <w:bCs/>
          <w:lang w:val="en-US" w:eastAsia="zh-CN"/>
        </w:rPr>
        <w:t>北岳墨玉产于北岳恒山之巅，相传张果老在恒山修行时发现，北岳墨玉乃仙灵之玉。北岳墨玉具有两大显著特点：其一富含钙、铁、锌、硒、锶等十余种人体所需的微量元素；其二具有优异的远红外辐射功能，法向辐射率92%，辐射频率波段6-14微米。科学使用北岳墨钰产品，可补充人体所需矿物质，改善微循环，增强人体免疫力，达到防病祛病之目的。</w:t>
      </w:r>
      <w:bookmarkStart w:id="0" w:name="_GoBack"/>
      <w:bookmarkEnd w:id="0"/>
    </w:p>
    <w:p>
      <w:pPr>
        <w:widowControl/>
        <w:spacing w:line="360" w:lineRule="exact"/>
        <w:ind w:firstLine="480" w:firstLineChars="200"/>
        <w:jc w:val="left"/>
        <w:rPr>
          <w:rFonts w:ascii="仿宋_GB2312" w:hAnsi="仿宋_GB2312" w:eastAsia="仿宋_GB2312" w:cs="仿宋_GB2312"/>
          <w:color w:val="000000"/>
          <w:sz w:val="24"/>
          <w:szCs w:val="32"/>
        </w:rPr>
      </w:pPr>
    </w:p>
    <w:tbl>
      <w:tblPr>
        <w:tblStyle w:val="4"/>
        <w:tblW w:w="15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742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742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3346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7428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山西省爱国拥军促进会旨在支持国防和军队建设，动员社会各界广泛参与拥军优属事业，积极为军人军属提供多领域优惠服务，广泛营造关心国防、尊崇军人的浓厚氛围，让军人军属、退役军人充分感受到社会的尊崇和关爱，推动双拥工作走进生活，贴近现实，融入日常，落到经常，是一项崇高而伟大的事业。善乐公司愿为这项事业做出应有的贡献。爱国拥军措施如下：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1.公司成立善乐爱国拥军服务中心，专职研究实施为现役军人、退役军人及军属烈属服务的方式方法及相关措施；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2.为复转军人及其家属的就业创业提供帮助；</w:t>
            </w:r>
          </w:p>
          <w:p>
            <w:pPr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3.公司的养生保健产品以5-7折的优惠价供应军人、复转军人及其家属；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祝我军人健康快乐，愿我中华国泰民安！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4.根据需要请提供立功受奖证书、《残疾军人证》等。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168" w:type="dxa"/>
            <w:gridSpan w:val="3"/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咨询热线：</w:t>
            </w:r>
            <w:r>
              <w:rPr>
                <w:rFonts w:hint="eastAsia" w:ascii="黑体" w:hAnsi="黑体" w:eastAsia="黑体"/>
                <w:lang w:val="en-US" w:eastAsia="zh-CN"/>
              </w:rPr>
              <w:t>0351-5601489</w:t>
            </w:r>
          </w:p>
          <w:p>
            <w:pPr>
              <w:ind w:firstLine="840" w:firstLineChars="400"/>
              <w:rPr>
                <w:rFonts w:hint="default" w:ascii="仿宋_GB2312" w:hAnsi="宋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</w:rPr>
              <w:t>服务地址：</w:t>
            </w:r>
            <w:r>
              <w:rPr>
                <w:rFonts w:hint="eastAsia" w:ascii="黑体" w:hAnsi="黑体" w:eastAsia="黑体"/>
                <w:lang w:val="en-US" w:eastAsia="zh-CN"/>
              </w:rPr>
              <w:t>山西省太原市小店区龙城北街丽华甲第苑8号楼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2716F"/>
    <w:rsid w:val="000466A7"/>
    <w:rsid w:val="00054856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D02DB"/>
    <w:rsid w:val="000D7E0D"/>
    <w:rsid w:val="000E0E03"/>
    <w:rsid w:val="000E42C0"/>
    <w:rsid w:val="000E520F"/>
    <w:rsid w:val="001220FC"/>
    <w:rsid w:val="00124B4F"/>
    <w:rsid w:val="00134488"/>
    <w:rsid w:val="001435F7"/>
    <w:rsid w:val="00150309"/>
    <w:rsid w:val="001530E3"/>
    <w:rsid w:val="00165432"/>
    <w:rsid w:val="00166E07"/>
    <w:rsid w:val="00170213"/>
    <w:rsid w:val="001732C5"/>
    <w:rsid w:val="00173621"/>
    <w:rsid w:val="00175E94"/>
    <w:rsid w:val="00183B18"/>
    <w:rsid w:val="00186653"/>
    <w:rsid w:val="001A7ED6"/>
    <w:rsid w:val="001B0657"/>
    <w:rsid w:val="001C495A"/>
    <w:rsid w:val="001C70E1"/>
    <w:rsid w:val="001D1547"/>
    <w:rsid w:val="001D7DDC"/>
    <w:rsid w:val="001F5D81"/>
    <w:rsid w:val="001F78D4"/>
    <w:rsid w:val="001F7D1C"/>
    <w:rsid w:val="00255066"/>
    <w:rsid w:val="00272A81"/>
    <w:rsid w:val="00276AE7"/>
    <w:rsid w:val="002808AC"/>
    <w:rsid w:val="00282720"/>
    <w:rsid w:val="00284EBC"/>
    <w:rsid w:val="002950D5"/>
    <w:rsid w:val="002A127A"/>
    <w:rsid w:val="002A5386"/>
    <w:rsid w:val="002A67EB"/>
    <w:rsid w:val="002B04FF"/>
    <w:rsid w:val="002B6910"/>
    <w:rsid w:val="002E1CC9"/>
    <w:rsid w:val="002E657E"/>
    <w:rsid w:val="002F0425"/>
    <w:rsid w:val="002F3D91"/>
    <w:rsid w:val="00320E75"/>
    <w:rsid w:val="003269A8"/>
    <w:rsid w:val="003329CF"/>
    <w:rsid w:val="00336413"/>
    <w:rsid w:val="00341908"/>
    <w:rsid w:val="00351E59"/>
    <w:rsid w:val="003759EF"/>
    <w:rsid w:val="00381088"/>
    <w:rsid w:val="00390C25"/>
    <w:rsid w:val="003919D9"/>
    <w:rsid w:val="003A16BC"/>
    <w:rsid w:val="003A4685"/>
    <w:rsid w:val="003A7BA3"/>
    <w:rsid w:val="003B0745"/>
    <w:rsid w:val="003C236A"/>
    <w:rsid w:val="003D52BA"/>
    <w:rsid w:val="003D638F"/>
    <w:rsid w:val="003F0A65"/>
    <w:rsid w:val="004114B8"/>
    <w:rsid w:val="0041493D"/>
    <w:rsid w:val="004225A6"/>
    <w:rsid w:val="00425074"/>
    <w:rsid w:val="00441A38"/>
    <w:rsid w:val="00472A92"/>
    <w:rsid w:val="00482FA0"/>
    <w:rsid w:val="00483B38"/>
    <w:rsid w:val="004D0628"/>
    <w:rsid w:val="004D582E"/>
    <w:rsid w:val="004F176F"/>
    <w:rsid w:val="004F66D6"/>
    <w:rsid w:val="00506B3F"/>
    <w:rsid w:val="00523FB5"/>
    <w:rsid w:val="005263AB"/>
    <w:rsid w:val="00567FE5"/>
    <w:rsid w:val="005704ED"/>
    <w:rsid w:val="00581597"/>
    <w:rsid w:val="005A1956"/>
    <w:rsid w:val="005C28A3"/>
    <w:rsid w:val="005D671B"/>
    <w:rsid w:val="005E21D6"/>
    <w:rsid w:val="00607275"/>
    <w:rsid w:val="00610CDF"/>
    <w:rsid w:val="00611B8C"/>
    <w:rsid w:val="006200CE"/>
    <w:rsid w:val="006412F4"/>
    <w:rsid w:val="00645E60"/>
    <w:rsid w:val="0066282E"/>
    <w:rsid w:val="006634C8"/>
    <w:rsid w:val="006740FC"/>
    <w:rsid w:val="006A009F"/>
    <w:rsid w:val="006A02AC"/>
    <w:rsid w:val="006A0D99"/>
    <w:rsid w:val="006D092B"/>
    <w:rsid w:val="006D4A8D"/>
    <w:rsid w:val="006D5FD8"/>
    <w:rsid w:val="006E23B9"/>
    <w:rsid w:val="006E49FC"/>
    <w:rsid w:val="006E5C5A"/>
    <w:rsid w:val="006F38EE"/>
    <w:rsid w:val="006F50F3"/>
    <w:rsid w:val="0071412E"/>
    <w:rsid w:val="007168C0"/>
    <w:rsid w:val="0075083D"/>
    <w:rsid w:val="00771B1E"/>
    <w:rsid w:val="007D4C6D"/>
    <w:rsid w:val="007E7DE2"/>
    <w:rsid w:val="00807840"/>
    <w:rsid w:val="008156FF"/>
    <w:rsid w:val="00822CED"/>
    <w:rsid w:val="008238E0"/>
    <w:rsid w:val="008239F4"/>
    <w:rsid w:val="00833A60"/>
    <w:rsid w:val="008654FB"/>
    <w:rsid w:val="0088004B"/>
    <w:rsid w:val="00881226"/>
    <w:rsid w:val="00887F1C"/>
    <w:rsid w:val="008A4BF2"/>
    <w:rsid w:val="008C3F3A"/>
    <w:rsid w:val="008C5FD6"/>
    <w:rsid w:val="008E0BFC"/>
    <w:rsid w:val="008E46C6"/>
    <w:rsid w:val="00900099"/>
    <w:rsid w:val="009275D1"/>
    <w:rsid w:val="009339C0"/>
    <w:rsid w:val="00951F11"/>
    <w:rsid w:val="00956025"/>
    <w:rsid w:val="0096391C"/>
    <w:rsid w:val="009656F0"/>
    <w:rsid w:val="009706F3"/>
    <w:rsid w:val="009716E4"/>
    <w:rsid w:val="009912F6"/>
    <w:rsid w:val="009B560D"/>
    <w:rsid w:val="009C1811"/>
    <w:rsid w:val="009C4BA6"/>
    <w:rsid w:val="009D6A6C"/>
    <w:rsid w:val="009E0918"/>
    <w:rsid w:val="009E58FC"/>
    <w:rsid w:val="009E72CC"/>
    <w:rsid w:val="009F2943"/>
    <w:rsid w:val="00A152EC"/>
    <w:rsid w:val="00A1580C"/>
    <w:rsid w:val="00A174F1"/>
    <w:rsid w:val="00A23556"/>
    <w:rsid w:val="00A50EB5"/>
    <w:rsid w:val="00A50F4A"/>
    <w:rsid w:val="00A51027"/>
    <w:rsid w:val="00A56729"/>
    <w:rsid w:val="00A81813"/>
    <w:rsid w:val="00A83C6E"/>
    <w:rsid w:val="00A85022"/>
    <w:rsid w:val="00A86784"/>
    <w:rsid w:val="00A86E8F"/>
    <w:rsid w:val="00A87F96"/>
    <w:rsid w:val="00A90CB6"/>
    <w:rsid w:val="00AB3A12"/>
    <w:rsid w:val="00AB4DB4"/>
    <w:rsid w:val="00AD457E"/>
    <w:rsid w:val="00B07533"/>
    <w:rsid w:val="00B226EB"/>
    <w:rsid w:val="00B415E6"/>
    <w:rsid w:val="00B4266A"/>
    <w:rsid w:val="00B458AF"/>
    <w:rsid w:val="00B60128"/>
    <w:rsid w:val="00B6670C"/>
    <w:rsid w:val="00B90AD6"/>
    <w:rsid w:val="00BA1E9C"/>
    <w:rsid w:val="00BC6A95"/>
    <w:rsid w:val="00BD00D9"/>
    <w:rsid w:val="00BE5A18"/>
    <w:rsid w:val="00C1534A"/>
    <w:rsid w:val="00C17365"/>
    <w:rsid w:val="00C30B22"/>
    <w:rsid w:val="00C35A3F"/>
    <w:rsid w:val="00C41847"/>
    <w:rsid w:val="00C60C0F"/>
    <w:rsid w:val="00C6445E"/>
    <w:rsid w:val="00C940AA"/>
    <w:rsid w:val="00CA322E"/>
    <w:rsid w:val="00CB1FF7"/>
    <w:rsid w:val="00CB4FD9"/>
    <w:rsid w:val="00CD2D4E"/>
    <w:rsid w:val="00CD4D9F"/>
    <w:rsid w:val="00CE1B7B"/>
    <w:rsid w:val="00CE55EC"/>
    <w:rsid w:val="00CF0759"/>
    <w:rsid w:val="00CF1A34"/>
    <w:rsid w:val="00CF4AF7"/>
    <w:rsid w:val="00CF5882"/>
    <w:rsid w:val="00D04F1B"/>
    <w:rsid w:val="00D31B85"/>
    <w:rsid w:val="00D66D05"/>
    <w:rsid w:val="00D76243"/>
    <w:rsid w:val="00D76352"/>
    <w:rsid w:val="00D87D6F"/>
    <w:rsid w:val="00D96EB9"/>
    <w:rsid w:val="00DA45C0"/>
    <w:rsid w:val="00DC7FC7"/>
    <w:rsid w:val="00DD561A"/>
    <w:rsid w:val="00E17D9C"/>
    <w:rsid w:val="00E36E81"/>
    <w:rsid w:val="00E82EDF"/>
    <w:rsid w:val="00E851D5"/>
    <w:rsid w:val="00E94572"/>
    <w:rsid w:val="00E9661B"/>
    <w:rsid w:val="00E96A2B"/>
    <w:rsid w:val="00EB7ED2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70E50"/>
    <w:rsid w:val="00F856EA"/>
    <w:rsid w:val="00FB0D3C"/>
    <w:rsid w:val="00FB142E"/>
    <w:rsid w:val="00FB4776"/>
    <w:rsid w:val="00FC6833"/>
    <w:rsid w:val="00FD3124"/>
    <w:rsid w:val="00FE57C3"/>
    <w:rsid w:val="00FE7B16"/>
    <w:rsid w:val="00FF064F"/>
    <w:rsid w:val="00FF6B9A"/>
    <w:rsid w:val="6F3EA908"/>
    <w:rsid w:val="750D6203"/>
    <w:rsid w:val="F4ACA5AC"/>
    <w:rsid w:val="FFF75DE0"/>
    <w:rsid w:val="FFF78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987</Characters>
  <Lines>8</Lines>
  <Paragraphs>2</Paragraphs>
  <TotalTime>2</TotalTime>
  <ScaleCrop>false</ScaleCrop>
  <LinksUpToDate>false</LinksUpToDate>
  <CharactersWithSpaces>1158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2021-07-01T16:25:00Z</dcterms:created>
  <dc:creator>AutoBVT</dc:creator>
  <cp:lastModifiedBy>H</cp:lastModifiedBy>
  <dcterms:modified xsi:type="dcterms:W3CDTF">2021-10-11T04:20:18Z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54CAE39744414C06959F3157C1D21F35</vt:lpwstr>
  </property>
</Properties>
</file>